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514" w:rsidRPr="00F82514" w:rsidRDefault="00F82514" w:rsidP="00F82514">
      <w:pPr>
        <w:pBdr>
          <w:top w:val="single" w:sz="6" w:space="0" w:color="CED3D9"/>
          <w:left w:val="single" w:sz="6" w:space="0" w:color="CED3D9"/>
          <w:bottom w:val="single" w:sz="6" w:space="12" w:color="E7E7E7"/>
          <w:right w:val="single" w:sz="6" w:space="0" w:color="CED3D9"/>
        </w:pBdr>
        <w:shd w:val="clear" w:color="auto" w:fill="FFFFFF"/>
        <w:spacing w:before="100" w:beforeAutospacing="1" w:after="100" w:afterAutospacing="1" w:line="259" w:lineRule="auto"/>
        <w:textAlignment w:val="top"/>
        <w:rPr>
          <w:rFonts w:asciiTheme="minorHAnsi" w:hAnsiTheme="minorHAnsi" w:cstheme="minorHAnsi"/>
          <w:color w:val="666666"/>
        </w:rPr>
      </w:pPr>
      <w:r w:rsidRPr="00F82514">
        <w:rPr>
          <w:rFonts w:asciiTheme="minorHAnsi" w:eastAsiaTheme="minorHAnsi" w:hAnsiTheme="minorHAnsi" w:cstheme="minorBidi"/>
          <w:lang w:eastAsia="en-US"/>
        </w:rPr>
        <w:fldChar w:fldCharType="begin"/>
      </w:r>
      <w:r w:rsidRPr="00F82514">
        <w:rPr>
          <w:rFonts w:asciiTheme="minorHAnsi" w:eastAsiaTheme="minorHAnsi" w:hAnsiTheme="minorHAnsi" w:cstheme="minorBidi"/>
          <w:lang w:eastAsia="en-US"/>
        </w:rPr>
        <w:instrText xml:space="preserve"> HYPERLINK "https://publicaccess.southbucks.gov.uk/online-applications/applicationDetails.do?activeTab=summary&amp;keyVal=OYFFZMOHJVQ00" </w:instrText>
      </w:r>
      <w:r w:rsidRPr="00F82514">
        <w:rPr>
          <w:rFonts w:asciiTheme="minorHAnsi" w:eastAsiaTheme="minorHAnsi" w:hAnsiTheme="minorHAnsi" w:cstheme="minorBidi"/>
          <w:lang w:eastAsia="en-US"/>
        </w:rPr>
        <w:fldChar w:fldCharType="separate"/>
      </w:r>
      <w:r w:rsidRPr="00F82514">
        <w:rPr>
          <w:rFonts w:asciiTheme="minorHAnsi" w:hAnsiTheme="minorHAnsi" w:cstheme="minorHAnsi"/>
          <w:bCs/>
          <w:color w:val="822692"/>
          <w:u w:val="single"/>
        </w:rPr>
        <w:t>Variation of condition 7 of planning SBD/112/82 to allow: Paddock Bungalow to be free from tie with Cliveden Stud Farm and to allow the property to be used in connection with anyone connected to the livery who owns 1 horse or more. </w:t>
      </w:r>
      <w:r w:rsidRPr="00F82514">
        <w:rPr>
          <w:rFonts w:asciiTheme="minorHAnsi" w:hAnsiTheme="minorHAnsi" w:cstheme="minorHAnsi"/>
          <w:bCs/>
          <w:color w:val="822692"/>
          <w:u w:val="single"/>
        </w:rPr>
        <w:fldChar w:fldCharType="end"/>
      </w:r>
      <w:r w:rsidRPr="00F82514">
        <w:rPr>
          <w:rFonts w:asciiTheme="minorHAnsi" w:hAnsiTheme="minorHAnsi" w:cstheme="minorHAnsi"/>
          <w:noProof/>
          <w:color w:val="000000"/>
        </w:rPr>
        <w:br/>
      </w:r>
      <w:r w:rsidRPr="00F82514">
        <w:rPr>
          <w:rFonts w:asciiTheme="minorHAnsi" w:hAnsiTheme="minorHAnsi" w:cstheme="minorHAnsi"/>
          <w:color w:val="000000"/>
        </w:rPr>
        <w:t xml:space="preserve"> Paddock Bungalow </w:t>
      </w:r>
      <w:proofErr w:type="spellStart"/>
      <w:r w:rsidRPr="00F82514">
        <w:rPr>
          <w:rFonts w:asciiTheme="minorHAnsi" w:hAnsiTheme="minorHAnsi" w:cstheme="minorHAnsi"/>
          <w:color w:val="000000"/>
        </w:rPr>
        <w:t>Huntswood</w:t>
      </w:r>
      <w:proofErr w:type="spellEnd"/>
      <w:r w:rsidRPr="00F82514">
        <w:rPr>
          <w:rFonts w:asciiTheme="minorHAnsi" w:hAnsiTheme="minorHAnsi" w:cstheme="minorHAnsi"/>
          <w:color w:val="000000"/>
        </w:rPr>
        <w:t xml:space="preserve"> Lane Taplow Buckinghamshire SL6 0JE</w:t>
      </w:r>
      <w:r w:rsidRPr="00F82514">
        <w:rPr>
          <w:rFonts w:asciiTheme="minorHAnsi" w:hAnsiTheme="minorHAnsi" w:cstheme="minorHAnsi"/>
          <w:color w:val="000000"/>
        </w:rPr>
        <w:br/>
      </w:r>
      <w:r w:rsidRPr="00F82514">
        <w:rPr>
          <w:rFonts w:asciiTheme="minorHAnsi" w:hAnsiTheme="minorHAnsi" w:cstheme="minorHAnsi"/>
          <w:color w:val="666666"/>
        </w:rPr>
        <w:t>Ref. No: 17/02006/RVC </w:t>
      </w:r>
    </w:p>
    <w:p w:rsidR="00F82514" w:rsidRPr="00F82514" w:rsidRDefault="006C175C" w:rsidP="00F82514">
      <w:pPr>
        <w:pBdr>
          <w:top w:val="single" w:sz="6" w:space="0" w:color="CED3D9"/>
          <w:left w:val="single" w:sz="6" w:space="0" w:color="CED3D9"/>
          <w:bottom w:val="single" w:sz="6" w:space="12" w:color="E7E7E7"/>
          <w:right w:val="single" w:sz="6" w:space="0" w:color="CED3D9"/>
        </w:pBdr>
        <w:shd w:val="clear" w:color="auto" w:fill="FFFFFF"/>
        <w:spacing w:before="100" w:beforeAutospacing="1" w:after="100" w:afterAutospacing="1"/>
        <w:textAlignment w:val="top"/>
        <w:rPr>
          <w:rFonts w:asciiTheme="minorHAnsi" w:hAnsiTheme="minorHAnsi" w:cstheme="minorHAnsi"/>
          <w:color w:val="666666"/>
        </w:rPr>
      </w:pPr>
      <w:hyperlink r:id="rId5" w:history="1">
        <w:r w:rsidR="00F82514" w:rsidRPr="00F82514">
          <w:rPr>
            <w:rFonts w:asciiTheme="minorHAnsi" w:hAnsiTheme="minorHAnsi" w:cstheme="minorHAnsi"/>
            <w:bCs/>
            <w:color w:val="822692"/>
            <w:u w:val="single"/>
          </w:rPr>
          <w:t>Variation of condition 5 &amp; 6 of ER/1466/68:To allow Cliveden Main House to be free from the tie with Cliveden Stud Farm and to allow the stables on Cliveden Stud Farm to be used as independent livery practices and released from the conditional tie to Cliveden Stud Farm. </w:t>
        </w:r>
      </w:hyperlink>
      <w:r w:rsidR="00F82514" w:rsidRPr="00F82514">
        <w:rPr>
          <w:rFonts w:asciiTheme="minorHAnsi" w:hAnsiTheme="minorHAnsi" w:cstheme="minorHAnsi"/>
          <w:noProof/>
          <w:color w:val="000000"/>
        </w:rPr>
        <w:br/>
      </w:r>
      <w:r w:rsidR="00F82514" w:rsidRPr="00F82514">
        <w:rPr>
          <w:rFonts w:asciiTheme="minorHAnsi" w:hAnsiTheme="minorHAnsi" w:cstheme="minorHAnsi"/>
          <w:color w:val="000000"/>
        </w:rPr>
        <w:t xml:space="preserve"> Cliveden Stud Cliveden Road Taplow Buckinghamshire SL6 0HL</w:t>
      </w:r>
      <w:r w:rsidR="00F82514" w:rsidRPr="00F82514">
        <w:rPr>
          <w:rFonts w:asciiTheme="minorHAnsi" w:hAnsiTheme="minorHAnsi" w:cstheme="minorHAnsi"/>
          <w:color w:val="000000"/>
        </w:rPr>
        <w:br/>
      </w:r>
      <w:r w:rsidR="00F82514" w:rsidRPr="00F82514">
        <w:rPr>
          <w:rFonts w:asciiTheme="minorHAnsi" w:hAnsiTheme="minorHAnsi" w:cstheme="minorHAnsi"/>
          <w:color w:val="666666"/>
        </w:rPr>
        <w:t>Ref. No: 17/02002/RVC </w:t>
      </w:r>
    </w:p>
    <w:p w:rsidR="00F82514" w:rsidRPr="00F82514" w:rsidRDefault="006C175C" w:rsidP="00F82514">
      <w:pPr>
        <w:pBdr>
          <w:top w:val="single" w:sz="6" w:space="0" w:color="CED3D9"/>
          <w:left w:val="single" w:sz="6" w:space="0" w:color="CED3D9"/>
          <w:bottom w:val="single" w:sz="6" w:space="12" w:color="E7E7E7"/>
          <w:right w:val="single" w:sz="6" w:space="0" w:color="CED3D9"/>
        </w:pBdr>
        <w:shd w:val="clear" w:color="auto" w:fill="FFFFFF"/>
        <w:spacing w:before="100" w:beforeAutospacing="1" w:after="100" w:afterAutospacing="1"/>
        <w:textAlignment w:val="top"/>
        <w:rPr>
          <w:rFonts w:asciiTheme="minorHAnsi" w:hAnsiTheme="minorHAnsi" w:cstheme="minorHAnsi"/>
          <w:color w:val="666666"/>
        </w:rPr>
      </w:pPr>
      <w:hyperlink r:id="rId6" w:history="1">
        <w:r w:rsidR="00F82514" w:rsidRPr="00F82514">
          <w:rPr>
            <w:rFonts w:asciiTheme="minorHAnsi" w:hAnsiTheme="minorHAnsi" w:cstheme="minorHAnsi"/>
            <w:bCs/>
            <w:color w:val="822692"/>
            <w:u w:val="single"/>
          </w:rPr>
          <w:t>Variation of condition 2 of planning permission ER/1755/71 to allow: 1 and 2 Garden Cottages to be free from tie with Cliveden Stud Farm and to allow properties to be used in connection with anyone connected to the livery who owns 1 horse or more. </w:t>
        </w:r>
      </w:hyperlink>
      <w:r w:rsidR="00F82514" w:rsidRPr="00F82514">
        <w:rPr>
          <w:rFonts w:asciiTheme="minorHAnsi" w:hAnsiTheme="minorHAnsi" w:cstheme="minorHAnsi"/>
          <w:color w:val="000000"/>
        </w:rPr>
        <w:br/>
        <w:t xml:space="preserve"> 1 &amp; 2 Garden Cottages Cliveden Road Taplow Buckinghamshire</w:t>
      </w:r>
      <w:r w:rsidR="00F82514" w:rsidRPr="00F82514">
        <w:rPr>
          <w:rFonts w:asciiTheme="minorHAnsi" w:hAnsiTheme="minorHAnsi" w:cstheme="minorHAnsi"/>
          <w:color w:val="000000"/>
        </w:rPr>
        <w:br/>
      </w:r>
      <w:r w:rsidR="00F82514" w:rsidRPr="00F82514">
        <w:rPr>
          <w:rFonts w:asciiTheme="minorHAnsi" w:hAnsiTheme="minorHAnsi" w:cstheme="minorHAnsi"/>
          <w:color w:val="666666"/>
        </w:rPr>
        <w:t>Ref. No: 17/02005/RVC </w:t>
      </w:r>
    </w:p>
    <w:p w:rsidR="00F82514" w:rsidRDefault="00F82514" w:rsidP="00C52D11">
      <w:pPr>
        <w:rPr>
          <w:color w:val="333333"/>
        </w:rPr>
      </w:pPr>
    </w:p>
    <w:p w:rsidR="00C52D11" w:rsidRPr="00C52D11" w:rsidRDefault="00C52D11" w:rsidP="00C52D11">
      <w:pPr>
        <w:rPr>
          <w:color w:val="333333"/>
        </w:rPr>
      </w:pPr>
      <w:r w:rsidRPr="00C52D11">
        <w:rPr>
          <w:color w:val="333333"/>
        </w:rPr>
        <w:t xml:space="preserve">The </w:t>
      </w:r>
      <w:proofErr w:type="spellStart"/>
      <w:r w:rsidRPr="00C52D11">
        <w:rPr>
          <w:color w:val="333333"/>
        </w:rPr>
        <w:t>Hitcham</w:t>
      </w:r>
      <w:proofErr w:type="spellEnd"/>
      <w:r w:rsidRPr="00C52D11">
        <w:rPr>
          <w:color w:val="333333"/>
        </w:rPr>
        <w:t xml:space="preserve"> and Taplow Society objects to th</w:t>
      </w:r>
      <w:r w:rsidR="00821966">
        <w:rPr>
          <w:color w:val="333333"/>
        </w:rPr>
        <w:t>e</w:t>
      </w:r>
      <w:r w:rsidRPr="00C52D11">
        <w:rPr>
          <w:color w:val="333333"/>
        </w:rPr>
        <w:t>s</w:t>
      </w:r>
      <w:r w:rsidR="00F82514">
        <w:rPr>
          <w:color w:val="333333"/>
        </w:rPr>
        <w:t>e applications.</w:t>
      </w:r>
      <w:r w:rsidR="00594179">
        <w:rPr>
          <w:color w:val="333333"/>
        </w:rPr>
        <w:t xml:space="preserve"> </w:t>
      </w:r>
    </w:p>
    <w:p w:rsidR="00C52D11" w:rsidRPr="00C52D11" w:rsidRDefault="00C52D11" w:rsidP="00C52D11">
      <w:pPr>
        <w:rPr>
          <w:color w:val="333333"/>
        </w:rPr>
      </w:pPr>
    </w:p>
    <w:p w:rsidR="00C52D11" w:rsidRPr="00C52D11" w:rsidRDefault="00C52D11" w:rsidP="00C52D11">
      <w:pPr>
        <w:rPr>
          <w:color w:val="000000"/>
        </w:rPr>
      </w:pPr>
      <w:r w:rsidRPr="00C52D11">
        <w:rPr>
          <w:color w:val="000000"/>
        </w:rPr>
        <w:t>The Society has been in existence for over 50 years. It has a main objective to ensure that all development within the district is of the highest standard and preserves the quality of the environment.  It represents a significant proportion of the residents of Taplow.</w:t>
      </w:r>
    </w:p>
    <w:p w:rsidR="009D626A" w:rsidRDefault="009D626A"/>
    <w:p w:rsidR="00594179" w:rsidRDefault="00594179"/>
    <w:p w:rsidR="00594179" w:rsidRPr="00594179" w:rsidRDefault="00594179" w:rsidP="00594179">
      <w:pPr>
        <w:spacing w:after="160" w:line="259" w:lineRule="auto"/>
        <w:rPr>
          <w:rFonts w:asciiTheme="minorHAnsi" w:eastAsiaTheme="minorHAnsi" w:hAnsiTheme="minorHAnsi" w:cstheme="minorBidi"/>
          <w:lang w:eastAsia="en-US"/>
        </w:rPr>
      </w:pPr>
      <w:r w:rsidRPr="00594179">
        <w:rPr>
          <w:rFonts w:asciiTheme="minorHAnsi" w:eastAsiaTheme="minorHAnsi" w:hAnsiTheme="minorHAnsi" w:cstheme="minorBidi"/>
          <w:lang w:eastAsia="en-US"/>
        </w:rPr>
        <w:t xml:space="preserve">The </w:t>
      </w:r>
      <w:proofErr w:type="gramStart"/>
      <w:r w:rsidRPr="00594179">
        <w:rPr>
          <w:rFonts w:asciiTheme="minorHAnsi" w:eastAsiaTheme="minorHAnsi" w:hAnsiTheme="minorHAnsi" w:cstheme="minorBidi"/>
          <w:lang w:eastAsia="en-US"/>
        </w:rPr>
        <w:t>SBDC  Local</w:t>
      </w:r>
      <w:proofErr w:type="gramEnd"/>
      <w:r w:rsidRPr="00594179">
        <w:rPr>
          <w:rFonts w:asciiTheme="minorHAnsi" w:eastAsiaTheme="minorHAnsi" w:hAnsiTheme="minorHAnsi" w:cstheme="minorBidi"/>
          <w:lang w:eastAsia="en-US"/>
        </w:rPr>
        <w:t xml:space="preserve"> Plan Policy GB7 states that:</w:t>
      </w:r>
    </w:p>
    <w:p w:rsidR="00594179" w:rsidRPr="00594179" w:rsidRDefault="00594179" w:rsidP="00594179">
      <w:pPr>
        <w:spacing w:after="160" w:line="259" w:lineRule="auto"/>
        <w:rPr>
          <w:rFonts w:asciiTheme="minorHAnsi" w:eastAsiaTheme="minorHAnsi" w:hAnsiTheme="minorHAnsi" w:cstheme="minorBidi"/>
          <w:lang w:eastAsia="en-US"/>
        </w:rPr>
      </w:pPr>
      <w:r w:rsidRPr="00594179">
        <w:rPr>
          <w:rFonts w:asciiTheme="minorHAnsi" w:eastAsiaTheme="minorHAnsi" w:hAnsiTheme="minorHAnsi" w:cstheme="minorBidi"/>
          <w:lang w:eastAsia="en-US"/>
        </w:rPr>
        <w:t>“The removal of an agricultural or forestry worker’s condition from a dwelling will only be permitted where it is clearly demonstrate that:</w:t>
      </w:r>
    </w:p>
    <w:p w:rsidR="00594179" w:rsidRPr="00594179" w:rsidRDefault="00594179" w:rsidP="00594179">
      <w:pPr>
        <w:numPr>
          <w:ilvl w:val="0"/>
          <w:numId w:val="2"/>
        </w:numPr>
        <w:spacing w:after="160" w:line="259" w:lineRule="auto"/>
        <w:contextualSpacing/>
        <w:rPr>
          <w:rFonts w:asciiTheme="minorHAnsi" w:eastAsiaTheme="minorHAnsi" w:hAnsiTheme="minorHAnsi" w:cstheme="minorBidi"/>
          <w:lang w:eastAsia="en-US"/>
        </w:rPr>
      </w:pPr>
      <w:r w:rsidRPr="00594179">
        <w:rPr>
          <w:rFonts w:asciiTheme="minorHAnsi" w:eastAsiaTheme="minorHAnsi" w:hAnsiTheme="minorHAnsi" w:cstheme="minorBidi"/>
          <w:lang w:eastAsia="en-US"/>
        </w:rPr>
        <w:t>there is no longer a need for a worker on the holding, nor is there likely to be within the foreseeable future: and</w:t>
      </w:r>
    </w:p>
    <w:p w:rsidR="00594179" w:rsidRDefault="00594179" w:rsidP="00594179">
      <w:pPr>
        <w:numPr>
          <w:ilvl w:val="0"/>
          <w:numId w:val="2"/>
        </w:numPr>
        <w:spacing w:after="160" w:line="259" w:lineRule="auto"/>
        <w:contextualSpacing/>
        <w:rPr>
          <w:rFonts w:asciiTheme="minorHAnsi" w:eastAsiaTheme="minorHAnsi" w:hAnsiTheme="minorHAnsi" w:cstheme="minorBidi"/>
          <w:lang w:eastAsia="en-US"/>
        </w:rPr>
      </w:pPr>
      <w:r w:rsidRPr="00594179">
        <w:rPr>
          <w:rFonts w:asciiTheme="minorHAnsi" w:eastAsiaTheme="minorHAnsi" w:hAnsiTheme="minorHAnsi" w:cstheme="minorBidi"/>
          <w:lang w:eastAsia="en-US"/>
        </w:rPr>
        <w:t>there is no foreseeable need for such a dwelling in the area”</w:t>
      </w:r>
    </w:p>
    <w:p w:rsidR="00821966" w:rsidRDefault="00821966" w:rsidP="00821966">
      <w:pPr>
        <w:spacing w:after="160" w:line="259" w:lineRule="auto"/>
        <w:contextualSpacing/>
        <w:rPr>
          <w:rFonts w:asciiTheme="minorHAnsi" w:eastAsiaTheme="minorHAnsi" w:hAnsiTheme="minorHAnsi" w:cstheme="minorBidi"/>
          <w:lang w:eastAsia="en-US"/>
        </w:rPr>
      </w:pPr>
    </w:p>
    <w:p w:rsidR="00821966" w:rsidRDefault="00821966" w:rsidP="00821966">
      <w:pPr>
        <w:spacing w:after="160" w:line="259" w:lineRule="auto"/>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We appear to have a situation where a developer with no interest in horses buys a working stud farm. The stud farm operation is closed and the site neglected. Additionally it is sub-let to companies who materially contribute to decline of the site, as various enforcement orders from SBDC attest. With the site in a run-down state, the developer then applies as above on the grounds that there is no need for the stud farm.</w:t>
      </w:r>
    </w:p>
    <w:p w:rsidR="00821966" w:rsidRPr="00594179" w:rsidRDefault="00821966" w:rsidP="00821966">
      <w:pPr>
        <w:spacing w:after="160" w:line="259" w:lineRule="auto"/>
        <w:contextualSpacing/>
        <w:rPr>
          <w:rFonts w:asciiTheme="minorHAnsi" w:eastAsiaTheme="minorHAnsi" w:hAnsiTheme="minorHAnsi" w:cstheme="minorBidi"/>
          <w:lang w:eastAsia="en-US"/>
        </w:rPr>
      </w:pPr>
    </w:p>
    <w:p w:rsidR="00594179" w:rsidRDefault="00821966">
      <w:r>
        <w:t>SBDC approval of the application would show that the planning system is seriously deficient and that it is not working in the interests of residents.</w:t>
      </w:r>
    </w:p>
    <w:p w:rsidR="00821966" w:rsidRDefault="00821966">
      <w:bookmarkStart w:id="0" w:name="_GoBack"/>
      <w:bookmarkEnd w:id="0"/>
    </w:p>
    <w:sectPr w:rsidR="008219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60B92"/>
    <w:multiLevelType w:val="hybridMultilevel"/>
    <w:tmpl w:val="8AE4D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A96CDF"/>
    <w:multiLevelType w:val="multilevel"/>
    <w:tmpl w:val="E6C2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11"/>
    <w:rsid w:val="00435170"/>
    <w:rsid w:val="00594179"/>
    <w:rsid w:val="005F4FFB"/>
    <w:rsid w:val="006C175C"/>
    <w:rsid w:val="00821966"/>
    <w:rsid w:val="008F6A22"/>
    <w:rsid w:val="009D626A"/>
    <w:rsid w:val="00C52D11"/>
    <w:rsid w:val="00EE7CE2"/>
    <w:rsid w:val="00F06313"/>
    <w:rsid w:val="00F82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AFA00-AB67-4445-B446-E2F0B9F6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D11"/>
    <w:pPr>
      <w:spacing w:after="0" w:line="240" w:lineRule="auto"/>
    </w:pPr>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icaccess.southbucks.gov.uk/online-applications/applicationDetails.do?activeTab=summary&amp;keyVal=OYFEL6OHJVN00" TargetMode="External"/><Relationship Id="rId5" Type="http://schemas.openxmlformats.org/officeDocument/2006/relationships/hyperlink" Target="https://publicaccess.southbucks.gov.uk/online-applications/applicationDetails.do?activeTab=summary&amp;keyVal=OYFD6GOHJVI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Roger</cp:lastModifiedBy>
  <cp:revision>5</cp:revision>
  <dcterms:created xsi:type="dcterms:W3CDTF">2017-12-12T16:54:00Z</dcterms:created>
  <dcterms:modified xsi:type="dcterms:W3CDTF">2017-12-13T19:24:00Z</dcterms:modified>
</cp:coreProperties>
</file>